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rFonts w:ascii="Neue Haas Grotesk Text Pro" w:cs="Neue Haas Grotesk Text Pro" w:eastAsia="Neue Haas Grotesk Text Pro" w:hAnsi="Neue Haas Grotesk Text Pro"/>
        </w:rPr>
      </w:pPr>
      <w:r w:rsidDel="00000000" w:rsidR="00000000" w:rsidRPr="00000000">
        <w:rPr>
          <w:rtl w:val="0"/>
        </w:rPr>
      </w:r>
    </w:p>
    <w:p w:rsidR="00000000" w:rsidDel="00000000" w:rsidP="00000000" w:rsidRDefault="00000000" w:rsidRPr="00000000" w14:paraId="00000004">
      <w:pPr>
        <w:spacing w:after="240" w:before="240" w:lineRule="auto"/>
        <w:jc w:val="center"/>
        <w:rPr>
          <w:rFonts w:ascii="Neue Haas Grotesk Text Pro" w:cs="Neue Haas Grotesk Text Pro" w:eastAsia="Neue Haas Grotesk Text Pro" w:hAnsi="Neue Haas Grotesk Text Pro"/>
          <w:b w:val="1"/>
          <w:bCs w:val="1"/>
          <w:sz w:val="36"/>
          <w:szCs w:val="36"/>
        </w:rPr>
      </w:pPr>
      <w:r w:rsidDel="00000000" w:rsidR="00000000" w:rsidRPr="00000000">
        <w:rPr>
          <w:rFonts w:ascii="Neue Haas Grotesk Text Pro" w:cs="Neue Haas Grotesk Text Pro" w:eastAsia="Neue Haas Grotesk Text Pro" w:hAnsi="Neue Haas Grotesk Text Pro"/>
          <w:b w:val="1"/>
          <w:bCs w:val="1"/>
          <w:sz w:val="36"/>
          <w:szCs w:val="36"/>
          <w:rtl w:val="0"/>
        </w:rPr>
        <w:t xml:space="preserve">Noel obtiene la certificación “Evento sostenible alineado con los ODS” </w:t>
      </w:r>
      <w:r w:rsidDel="00000000" w:rsidR="00000000" w:rsidRPr="00000000">
        <w:rPr>
          <w:rFonts w:ascii="Neue Haas Grotesk Text Pro" w:cs="Neue Haas Grotesk Text Pro" w:eastAsia="Neue Haas Grotesk Text Pro" w:hAnsi="Neue Haas Grotesk Text Pro"/>
          <w:b w:val="1"/>
          <w:bCs w:val="1"/>
          <w:sz w:val="36"/>
          <w:szCs w:val="36"/>
          <w:rtl w:val="0"/>
        </w:rPr>
        <w:t xml:space="preserve">de Bureau Veritas en Alimentaria 2026</w:t>
      </w:r>
    </w:p>
    <w:p w:rsidR="00000000" w:rsidDel="00000000" w:rsidP="00000000" w:rsidRDefault="00000000" w:rsidRPr="00000000" w14:paraId="00000005">
      <w:pPr>
        <w:numPr>
          <w:ilvl w:val="0"/>
          <w:numId w:val="1"/>
        </w:numPr>
        <w:spacing w:after="240" w:lineRule="auto"/>
        <w:ind w:left="720" w:hanging="360"/>
        <w:jc w:val="both"/>
        <w:rPr>
          <w:rFonts w:ascii="Neue Haas Grotesk Text Pro" w:cs="Neue Haas Grotesk Text Pro" w:eastAsia="Neue Haas Grotesk Text Pro" w:hAnsi="Neue Haas Grotesk Text Pro"/>
          <w:sz w:val="24"/>
          <w:szCs w:val="24"/>
        </w:rPr>
      </w:pPr>
      <w:r w:rsidDel="00000000" w:rsidR="00000000" w:rsidRPr="00000000">
        <w:rPr>
          <w:rFonts w:ascii="Neue Haas Grotesk Text Pro" w:cs="Neue Haas Grotesk Text Pro" w:eastAsia="Neue Haas Grotesk Text Pro" w:hAnsi="Neue Haas Grotesk Text Pro"/>
          <w:sz w:val="24"/>
          <w:szCs w:val="24"/>
          <w:rtl w:val="0"/>
        </w:rPr>
        <w:t xml:space="preserve">El reconocimiento ha sido otorgado por Bureau Veritas, líder mundial en evaluación de la conformidad y certificación</w:t>
      </w:r>
      <w:r w:rsidDel="00000000" w:rsidR="00000000" w:rsidRPr="00000000">
        <w:rPr>
          <w:rtl w:val="0"/>
        </w:rPr>
      </w:r>
    </w:p>
    <w:p w:rsidR="00000000" w:rsidDel="00000000" w:rsidP="00000000" w:rsidRDefault="00000000" w:rsidRPr="00000000" w14:paraId="00000006">
      <w:pPr>
        <w:numPr>
          <w:ilvl w:val="0"/>
          <w:numId w:val="1"/>
        </w:numPr>
        <w:spacing w:after="240" w:lineRule="auto"/>
        <w:ind w:left="720" w:hanging="360"/>
        <w:jc w:val="both"/>
        <w:rPr>
          <w:rFonts w:ascii="Neue Haas Grotesk Text Pro" w:cs="Neue Haas Grotesk Text Pro" w:eastAsia="Neue Haas Grotesk Text Pro" w:hAnsi="Neue Haas Grotesk Text Pro"/>
          <w:sz w:val="24"/>
          <w:szCs w:val="24"/>
        </w:rPr>
      </w:pPr>
      <w:r w:rsidDel="00000000" w:rsidR="00000000" w:rsidRPr="00000000">
        <w:rPr>
          <w:rFonts w:ascii="Neue Haas Grotesk Text Pro" w:cs="Neue Haas Grotesk Text Pro" w:eastAsia="Neue Haas Grotesk Text Pro" w:hAnsi="Neue Haas Grotesk Text Pro"/>
          <w:sz w:val="24"/>
          <w:szCs w:val="24"/>
          <w:rtl w:val="0"/>
        </w:rPr>
        <w:t xml:space="preserve">La distinción refuerza la estrategia de sostenibilidad de la compañía, basada en tres ejes: personas, medio ambiente y sociedad</w:t>
      </w:r>
    </w:p>
    <w:p w:rsidR="00000000" w:rsidDel="00000000" w:rsidP="00000000" w:rsidRDefault="00000000" w:rsidRPr="00000000" w14:paraId="00000007">
      <w:pPr>
        <w:spacing w:after="240" w:lineRule="auto"/>
        <w:ind w:left="720" w:firstLine="0"/>
        <w:jc w:val="both"/>
        <w:rPr>
          <w:rFonts w:ascii="Neue Haas Grotesk Text Pro" w:cs="Neue Haas Grotesk Text Pro" w:eastAsia="Neue Haas Grotesk Text Pro" w:hAnsi="Neue Haas Grotesk Text Pro"/>
          <w:sz w:val="24"/>
          <w:szCs w:val="24"/>
        </w:rPr>
      </w:pPr>
      <w:r w:rsidDel="00000000" w:rsidR="00000000" w:rsidRPr="00000000">
        <w:rPr>
          <w:rtl w:val="0"/>
        </w:rPr>
      </w:r>
    </w:p>
    <w:p w:rsidR="00000000" w:rsidDel="00000000" w:rsidP="00000000" w:rsidRDefault="00000000" w:rsidRPr="00000000" w14:paraId="00000008">
      <w:pPr>
        <w:pBdr>
          <w:top w:color="000000" w:space="0" w:sz="0" w:val="none"/>
          <w:left w:color="000000" w:space="0" w:sz="0" w:val="none"/>
          <w:bottom w:color="000000" w:space="0" w:sz="0" w:val="none"/>
          <w:right w:color="000000" w:space="0" w:sz="0" w:val="none"/>
          <w:between w:color="000000" w:space="0" w:sz="0" w:val="none"/>
        </w:pBdr>
        <w:spacing w:after="120" w:lineRule="auto"/>
        <w:jc w:val="both"/>
        <w:rPr>
          <w:rFonts w:ascii="Neue Haas Grotesk Text Pro" w:cs="Neue Haas Grotesk Text Pro" w:eastAsia="Neue Haas Grotesk Text Pro" w:hAnsi="Neue Haas Grotesk Text Pro"/>
          <w:color w:val="e40032"/>
        </w:rPr>
      </w:pPr>
      <w:r w:rsidDel="00000000" w:rsidR="00000000" w:rsidRPr="00000000">
        <w:rPr>
          <w:rFonts w:ascii="Neue Haas Grotesk Text Pro" w:cs="Neue Haas Grotesk Text Pro" w:eastAsia="Neue Haas Grotesk Text Pro" w:hAnsi="Neue Haas Grotesk Text Pro"/>
          <w:color w:val="e40032"/>
          <w:rtl w:val="0"/>
        </w:rPr>
        <w:t xml:space="preserve">Barcelona,  24 de marzo de 2026.</w:t>
      </w:r>
    </w:p>
    <w:p w:rsidR="00000000" w:rsidDel="00000000" w:rsidP="00000000" w:rsidRDefault="00000000" w:rsidRPr="00000000" w14:paraId="00000009">
      <w:pPr>
        <w:pBdr>
          <w:top w:color="000000" w:space="0" w:sz="0" w:val="none"/>
          <w:left w:color="000000" w:space="0" w:sz="0" w:val="none"/>
          <w:bottom w:color="000000" w:space="0" w:sz="0" w:val="none"/>
          <w:right w:color="000000" w:space="0" w:sz="0" w:val="none"/>
          <w:between w:color="000000" w:space="0" w:sz="0" w:val="none"/>
        </w:pBdr>
        <w:spacing w:after="120" w:lineRule="auto"/>
        <w:jc w:val="both"/>
        <w:rPr>
          <w:rFonts w:ascii="Neue Haas Grotesk Text Pro" w:cs="Neue Haas Grotesk Text Pro" w:eastAsia="Neue Haas Grotesk Text Pro" w:hAnsi="Neue Haas Grotesk Text Pro"/>
          <w:color w:val="000000"/>
        </w:rPr>
      </w:pPr>
      <w:r w:rsidDel="00000000" w:rsidR="00000000" w:rsidRPr="00000000">
        <w:rPr>
          <w:rFonts w:ascii="Neue Haas Grotesk Text Pro" w:cs="Neue Haas Grotesk Text Pro" w:eastAsia="Neue Haas Grotesk Text Pro" w:hAnsi="Neue Haas Grotesk Text Pro"/>
          <w:color w:val="000000"/>
          <w:rtl w:val="0"/>
        </w:rPr>
        <w:t xml:space="preserve">En el marco de la feria Alimentaria 2026, Noel, grupo de alimentación de referencia tanto a nivel nacional como internacional, ha sido, un año más, reconocido con el certificado “Evento sostenible alineado con los ODS”, otorgado por Bureau Veritas, líder mundial pruebas, inspección y certificación. </w:t>
      </w:r>
    </w:p>
    <w:p w:rsidR="00000000" w:rsidDel="00000000" w:rsidP="00000000" w:rsidRDefault="00000000" w:rsidRPr="00000000" w14:paraId="0000000A">
      <w:pPr>
        <w:spacing w:after="240" w:before="240" w:lineRule="auto"/>
        <w:jc w:val="both"/>
        <w:rPr>
          <w:rFonts w:ascii="Neue Haas Grotesk Text Pro" w:cs="Neue Haas Grotesk Text Pro" w:eastAsia="Neue Haas Grotesk Text Pro" w:hAnsi="Neue Haas Grotesk Text Pro"/>
        </w:rPr>
      </w:pPr>
      <w:r w:rsidDel="00000000" w:rsidR="00000000" w:rsidRPr="00000000">
        <w:rPr>
          <w:rFonts w:ascii="Neue Haas Grotesk Text Pro" w:cs="Neue Haas Grotesk Text Pro" w:eastAsia="Neue Haas Grotesk Text Pro" w:hAnsi="Neue Haas Grotesk Text Pro"/>
          <w:color w:val="000000"/>
          <w:rtl w:val="0"/>
        </w:rPr>
        <w:t xml:space="preserve">Una distinción que subraya el compromiso de la compañía </w:t>
      </w:r>
      <w:r w:rsidDel="00000000" w:rsidR="00000000" w:rsidRPr="00000000">
        <w:rPr>
          <w:rFonts w:ascii="Neue Haas Grotesk Text Pro" w:cs="Neue Haas Grotesk Text Pro" w:eastAsia="Neue Haas Grotesk Text Pro" w:hAnsi="Neue Haas Grotesk Text Pro"/>
          <w:rtl w:val="0"/>
        </w:rPr>
        <w:t xml:space="preserve">en la promoción de la sostenibilidad en todos los ámbitos en los que desarrolla su actividad, incluyendo la adopción de prácticas responsables orientadas a reducir los impactos ambientales y a promover beneficios significativos en el marco de la feria, tanto para la comunidad anfitriona como para sus participantes.</w:t>
      </w:r>
    </w:p>
    <w:p w:rsidR="00000000" w:rsidDel="00000000" w:rsidP="00000000" w:rsidRDefault="00000000" w:rsidRPr="00000000" w14:paraId="0000000B">
      <w:pPr>
        <w:spacing w:after="240" w:before="240" w:lineRule="auto"/>
        <w:jc w:val="both"/>
        <w:rPr>
          <w:rFonts w:ascii="Neue Haas Grotesk Text Pro" w:cs="Neue Haas Grotesk Text Pro" w:eastAsia="Neue Haas Grotesk Text Pro" w:hAnsi="Neue Haas Grotesk Text Pro"/>
          <w:strike w:val="1"/>
        </w:rPr>
      </w:pPr>
      <w:r w:rsidDel="00000000" w:rsidR="00000000" w:rsidRPr="00000000">
        <w:rPr>
          <w:rFonts w:ascii="Neue Haas Grotesk Text Pro" w:cs="Neue Haas Grotesk Text Pro" w:eastAsia="Neue Haas Grotesk Text Pro" w:hAnsi="Neue Haas Grotesk Text Pro"/>
          <w:rtl w:val="0"/>
        </w:rPr>
        <w:t xml:space="preserve">Para alcanzar este reconocimiento, Noel ha desarrollado un modelo de planificación, diseño y gestión de su stand basado en criterios ambientales, sociales y económicos, con el objetivo de minimizar la huella asociada a su actividad ferial. Este enfoque se apoya en las medidas aplicadas durante la preparación y desarrollo de la participación en el evento, cuya verificación por parte de Bureau Veritas se realiza conforme a los criterios establecidos en el alcance del certificado.</w:t>
      </w:r>
      <w:r w:rsidDel="00000000" w:rsidR="00000000" w:rsidRPr="00000000">
        <w:rPr>
          <w:rtl w:val="0"/>
        </w:rPr>
      </w:r>
    </w:p>
    <w:p w:rsidR="00000000" w:rsidDel="00000000" w:rsidP="00000000" w:rsidRDefault="00000000" w:rsidRPr="00000000" w14:paraId="0000000C">
      <w:pPr>
        <w:spacing w:after="240" w:before="240" w:lineRule="auto"/>
        <w:jc w:val="both"/>
        <w:rPr>
          <w:rFonts w:ascii="Neue Haas Grotesk Text Pro" w:cs="Neue Haas Grotesk Text Pro" w:eastAsia="Neue Haas Grotesk Text Pro" w:hAnsi="Neue Haas Grotesk Text Pro"/>
          <w:i w:val="1"/>
          <w:iCs w:val="1"/>
        </w:rPr>
      </w:pPr>
      <w:r w:rsidDel="00000000" w:rsidR="00000000" w:rsidRPr="00000000">
        <w:rPr>
          <w:rFonts w:ascii="Neue Haas Grotesk Text Pro" w:cs="Neue Haas Grotesk Text Pro" w:eastAsia="Neue Haas Grotesk Text Pro" w:hAnsi="Neue Haas Grotesk Text Pro"/>
          <w:rtl w:val="0"/>
        </w:rPr>
        <w:t xml:space="preserve">Jordi Port, Director Corporativo de Comunicación y Sostenibilidad de Noel, ha subrayado que “desde Noel, entendemos nuestra participación en Alimentaria no solo como un escaparate comercial, sino también como un ejercicio de responsabilidad hacia el entorno. En este sentido, incorporamos criterios sostenibles desde la fase de diseño de nuestro stand hasta su desmontaje, alineando cada una de las decisiones adoptadas con los objetivos definidos en nuestra estrategia de sostenibilidad”.</w:t>
      </w:r>
      <w:r w:rsidDel="00000000" w:rsidR="00000000" w:rsidRPr="00000000">
        <w:rPr>
          <w:rtl w:val="0"/>
        </w:rPr>
      </w:r>
    </w:p>
    <w:p w:rsidR="00000000" w:rsidDel="00000000" w:rsidP="00000000" w:rsidRDefault="00000000" w:rsidRPr="00000000" w14:paraId="0000000D">
      <w:pPr>
        <w:spacing w:after="240" w:before="240" w:lineRule="auto"/>
        <w:jc w:val="both"/>
        <w:rPr>
          <w:rFonts w:ascii="Neue Haas Grotesk Text Pro" w:cs="Neue Haas Grotesk Text Pro" w:eastAsia="Neue Haas Grotesk Text Pro" w:hAnsi="Neue Haas Grotesk Text Pro"/>
          <w:b w:val="1"/>
          <w:bCs w:val="1"/>
        </w:rPr>
      </w:pPr>
      <w:r w:rsidDel="00000000" w:rsidR="00000000" w:rsidRPr="00000000">
        <w:rPr>
          <w:rFonts w:ascii="Neue Haas Grotesk Text Pro" w:cs="Neue Haas Grotesk Text Pro" w:eastAsia="Neue Haas Grotesk Text Pro" w:hAnsi="Neue Haas Grotesk Text Pro"/>
          <w:b w:val="1"/>
          <w:bCs w:val="1"/>
          <w:rtl w:val="0"/>
        </w:rPr>
        <w:t xml:space="preserve">Del compromiso ambiental al impacto social</w:t>
      </w:r>
    </w:p>
    <w:p w:rsidR="00000000" w:rsidDel="00000000" w:rsidP="00000000" w:rsidRDefault="00000000" w:rsidRPr="00000000" w14:paraId="0000000E">
      <w:pPr>
        <w:spacing w:after="240" w:before="240" w:lineRule="auto"/>
        <w:jc w:val="both"/>
        <w:rPr>
          <w:rFonts w:ascii="Neue Haas Grotesk Text Pro" w:cs="Neue Haas Grotesk Text Pro" w:eastAsia="Neue Haas Grotesk Text Pro" w:hAnsi="Neue Haas Grotesk Text Pro"/>
          <w:strike w:val="1"/>
        </w:rPr>
      </w:pPr>
      <w:r w:rsidDel="00000000" w:rsidR="00000000" w:rsidRPr="00000000">
        <w:rPr>
          <w:rFonts w:ascii="Neue Haas Grotesk Text Pro" w:cs="Neue Haas Grotesk Text Pro" w:eastAsia="Neue Haas Grotesk Text Pro" w:hAnsi="Neue Haas Grotesk Text Pro"/>
          <w:rtl w:val="0"/>
        </w:rPr>
        <w:t xml:space="preserve">Desde el punto de vista ambiental, la compañía ha implementado diferentes acciones para reducir el impacto de su presencia en Alimentaria 2026. Entre ellas destaca el uso de materiales reciclados para la elaboración del stand y el empleo de energía de origen 100% renovable ofrecida por Fira. Estas iniciativas se complementan con el compromiso de donar los excedentes de comida a entidades benéficas locales.</w:t>
      </w:r>
      <w:r w:rsidDel="00000000" w:rsidR="00000000" w:rsidRPr="00000000">
        <w:rPr>
          <w:rtl w:val="0"/>
        </w:rPr>
      </w:r>
    </w:p>
    <w:p w:rsidR="00000000" w:rsidDel="00000000" w:rsidP="00000000" w:rsidRDefault="00000000" w:rsidRPr="00000000" w14:paraId="0000000F">
      <w:pPr>
        <w:spacing w:after="240" w:before="240" w:lineRule="auto"/>
        <w:jc w:val="both"/>
        <w:rPr>
          <w:rFonts w:ascii="Neue Haas Grotesk Text Pro" w:cs="Neue Haas Grotesk Text Pro" w:eastAsia="Neue Haas Grotesk Text Pro" w:hAnsi="Neue Haas Grotesk Text Pro"/>
        </w:rPr>
      </w:pPr>
      <w:r w:rsidDel="00000000" w:rsidR="00000000" w:rsidRPr="00000000">
        <w:rPr>
          <w:rFonts w:ascii="Neue Haas Grotesk Text Pro" w:cs="Neue Haas Grotesk Text Pro" w:eastAsia="Neue Haas Grotesk Text Pro" w:hAnsi="Neue Haas Grotesk Text Pro"/>
          <w:rtl w:val="0"/>
        </w:rPr>
        <w:t xml:space="preserve">Durante la entrega de la certificación, Elena Cid, Business Developer y Auditora Jefe de Bureau Veritas Iberia, ha querido destacar: “Los eventos son espacios de gran impacto, tanto ambiental como social. Es fundamental que las organizaciones integren criterios de sostenibilidad desde la fase de su planificación, considerando la huella de carbono, la gestión de recursos y el retorno para la comunidad local. Noel ha demostrado una edición más cómo se puede hacer de forma efectiva en Alimentaria 2026, alineando estas prácticas con los ODS”</w:t>
      </w:r>
    </w:p>
    <w:p w:rsidR="00000000" w:rsidDel="00000000" w:rsidP="00000000" w:rsidRDefault="00000000" w:rsidRPr="00000000" w14:paraId="00000010">
      <w:pPr>
        <w:spacing w:after="240" w:before="240" w:lineRule="auto"/>
        <w:jc w:val="both"/>
        <w:rPr>
          <w:rFonts w:ascii="Neue Haas Grotesk Text Pro" w:cs="Neue Haas Grotesk Text Pro" w:eastAsia="Neue Haas Grotesk Text Pro" w:hAnsi="Neue Haas Grotesk Text Pro"/>
          <w:b w:val="1"/>
          <w:bCs w:val="1"/>
        </w:rPr>
      </w:pPr>
      <w:r w:rsidDel="00000000" w:rsidR="00000000" w:rsidRPr="00000000">
        <w:rPr>
          <w:rFonts w:ascii="Neue Haas Grotesk Text Pro" w:cs="Neue Haas Grotesk Text Pro" w:eastAsia="Neue Haas Grotesk Text Pro" w:hAnsi="Neue Haas Grotesk Text Pro"/>
          <w:b w:val="1"/>
          <w:bCs w:val="1"/>
          <w:rtl w:val="0"/>
        </w:rPr>
        <w:t xml:space="preserve">Sobre los ODS de Naciones Unidas</w:t>
      </w:r>
    </w:p>
    <w:p w:rsidR="00000000" w:rsidDel="00000000" w:rsidP="00000000" w:rsidRDefault="00000000" w:rsidRPr="00000000" w14:paraId="00000011">
      <w:pPr>
        <w:spacing w:after="240" w:before="240" w:lineRule="auto"/>
        <w:jc w:val="both"/>
        <w:rPr>
          <w:rFonts w:ascii="Neue Haas Grotesk Text Pro" w:cs="Neue Haas Grotesk Text Pro" w:eastAsia="Neue Haas Grotesk Text Pro" w:hAnsi="Neue Haas Grotesk Text Pro"/>
        </w:rPr>
      </w:pPr>
      <w:r w:rsidDel="00000000" w:rsidR="00000000" w:rsidRPr="00000000">
        <w:rPr>
          <w:rFonts w:ascii="Neue Haas Grotesk Text Pro" w:cs="Neue Haas Grotesk Text Pro" w:eastAsia="Neue Haas Grotesk Text Pro" w:hAnsi="Neue Haas Grotesk Text Pro"/>
          <w:rtl w:val="0"/>
        </w:rPr>
        <w:t xml:space="preserve">Los Objetivos de Desarrollo Sostenible (ODS) de Naciones Unidas constituyen un marco común que interpela tanto a las organizaciones como a la sociedad en su conjunto a adoptar medidas que no solo busquen el beneficio inmediato, sino que también consideren el impacto a largo plazo en el planeta y en la sociedad, con especial atención a las poblaciones más vulnerables. </w:t>
      </w:r>
    </w:p>
    <w:p w:rsidR="00000000" w:rsidDel="00000000" w:rsidP="00000000" w:rsidRDefault="00000000" w:rsidRPr="00000000" w14:paraId="00000012">
      <w:pPr>
        <w:spacing w:after="240" w:before="240" w:lineRule="auto"/>
        <w:jc w:val="both"/>
        <w:rPr>
          <w:rFonts w:ascii="Neue Haas Grotesk Text Pro" w:cs="Neue Haas Grotesk Text Pro" w:eastAsia="Neue Haas Grotesk Text Pro" w:hAnsi="Neue Haas Grotesk Text Pro"/>
        </w:rPr>
      </w:pPr>
      <w:r w:rsidDel="00000000" w:rsidR="00000000" w:rsidRPr="00000000">
        <w:rPr>
          <w:rFonts w:ascii="Neue Haas Grotesk Text Pro" w:cs="Neue Haas Grotesk Text Pro" w:eastAsia="Neue Haas Grotesk Text Pro" w:hAnsi="Neue Haas Grotesk Text Pro"/>
          <w:rtl w:val="0"/>
        </w:rPr>
        <w:t xml:space="preserve">En este sentido, los ODS representan una hoja de ruta hacia un futuro en el que el crecimiento económico puede coexistir con la sostenibilidad ambiental y la equidad social, asegurando así el bienestar de las presentes y futuras generaciones. La consecución de estos objetivos requiere de una colaboración transversal en todos los sectores.</w:t>
      </w:r>
    </w:p>
    <w:p w:rsidR="00000000" w:rsidDel="00000000" w:rsidP="00000000" w:rsidRDefault="00000000" w:rsidRPr="00000000" w14:paraId="00000013">
      <w:pPr>
        <w:spacing w:after="240" w:before="240" w:lineRule="auto"/>
        <w:jc w:val="both"/>
        <w:rPr>
          <w:rFonts w:ascii="Neue Haas Grotesk Text Pro" w:cs="Neue Haas Grotesk Text Pro" w:eastAsia="Neue Haas Grotesk Text Pro" w:hAnsi="Neue Haas Grotesk Text Pro"/>
        </w:rPr>
      </w:pPr>
      <w:r w:rsidDel="00000000" w:rsidR="00000000" w:rsidRPr="00000000">
        <w:rPr>
          <w:rtl w:val="0"/>
        </w:rPr>
      </w:r>
    </w:p>
    <w:p w:rsidR="00000000" w:rsidDel="00000000" w:rsidP="00000000" w:rsidRDefault="00000000" w:rsidRPr="00000000" w14:paraId="00000014">
      <w:pPr>
        <w:pBdr>
          <w:bottom w:color="e40032" w:space="1" w:sz="4" w:val="single"/>
        </w:pBdr>
        <w:spacing w:after="280" w:before="280" w:lineRule="auto"/>
        <w:jc w:val="both"/>
        <w:rPr>
          <w:sz w:val="20"/>
          <w:szCs w:val="20"/>
        </w:rPr>
      </w:pPr>
      <w:r w:rsidDel="00000000" w:rsidR="00000000" w:rsidRPr="00000000">
        <w:rPr>
          <w:rtl w:val="0"/>
        </w:rPr>
      </w:r>
    </w:p>
    <w:p w:rsidR="00000000" w:rsidDel="00000000" w:rsidP="00000000" w:rsidRDefault="00000000" w:rsidRPr="00000000" w14:paraId="00000015">
      <w:pPr>
        <w:spacing w:after="280" w:before="280" w:line="240" w:lineRule="auto"/>
        <w:rPr>
          <w:b w:val="1"/>
          <w:bCs w:val="1"/>
          <w:color w:val="e40032"/>
          <w:sz w:val="20"/>
          <w:szCs w:val="20"/>
        </w:rPr>
      </w:pPr>
      <w:r w:rsidDel="00000000" w:rsidR="00000000" w:rsidRPr="00000000">
        <w:rPr>
          <w:b w:val="1"/>
          <w:bCs w:val="1"/>
          <w:color w:val="e40032"/>
          <w:sz w:val="20"/>
          <w:szCs w:val="20"/>
          <w:rtl w:val="0"/>
        </w:rPr>
        <w:t xml:space="preserve">Sobre Bureau Veritas</w:t>
      </w:r>
      <w:r w:rsidDel="00000000" w:rsidR="00000000" w:rsidRPr="00000000">
        <w:rPr>
          <w:rtl w:val="0"/>
        </w:rPr>
      </w:r>
    </w:p>
    <w:p w:rsidR="00000000" w:rsidDel="00000000" w:rsidP="00000000" w:rsidRDefault="00000000" w:rsidRPr="00000000" w14:paraId="00000016">
      <w:pPr>
        <w:spacing w:after="240" w:before="240" w:lineRule="auto"/>
        <w:jc w:val="both"/>
        <w:rPr>
          <w:sz w:val="20"/>
          <w:szCs w:val="20"/>
        </w:rPr>
      </w:pPr>
      <w:r w:rsidDel="00000000" w:rsidR="00000000" w:rsidRPr="00000000">
        <w:rPr>
          <w:sz w:val="20"/>
          <w:szCs w:val="20"/>
          <w:rtl w:val="0"/>
        </w:rPr>
        <w:t xml:space="preserve">Bureau Veritas es líder mundial en servicios de pruebas, inspección y certificación de laboratorio. Creado en 1828, el Grupo cuenta con más de 80.000 empleados ubicados en cerca de 1.600 oficinas y laboratorios en todo el mundo. Bureau Veritas ayuda a sus 400.000 clientes a mejorar su desempeño ofreciendo servicios y soluciones innovadoras para garantizar que sus activos, productos, infraestructura y procesos cumplan con los estándares y regulaciones en términos de calidad, salud y seguridad, protección ambiental y responsabilidad social. Bureau Veritas cotiza en Euronext Paris y pertenece a los índices CAC 40 ESG, CAC Next 20 y SBF 120.</w:t>
      </w:r>
    </w:p>
    <w:p w:rsidR="00000000" w:rsidDel="00000000" w:rsidP="00000000" w:rsidRDefault="00000000" w:rsidRPr="00000000" w14:paraId="00000017">
      <w:pPr>
        <w:spacing w:after="280" w:before="280" w:line="240" w:lineRule="auto"/>
        <w:rPr>
          <w:b w:val="1"/>
          <w:bCs w:val="1"/>
          <w:color w:val="e40032"/>
          <w:sz w:val="20"/>
          <w:szCs w:val="20"/>
        </w:rPr>
      </w:pPr>
      <w:r w:rsidDel="00000000" w:rsidR="00000000" w:rsidRPr="00000000">
        <w:rPr>
          <w:rtl w:val="0"/>
        </w:rPr>
      </w:r>
    </w:p>
    <w:p w:rsidR="00000000" w:rsidDel="00000000" w:rsidP="00000000" w:rsidRDefault="00000000" w:rsidRPr="00000000" w14:paraId="00000018">
      <w:pPr>
        <w:spacing w:after="280" w:before="280" w:line="240" w:lineRule="auto"/>
        <w:rPr>
          <w:b w:val="1"/>
          <w:bCs w:val="1"/>
          <w:color w:val="e40032"/>
          <w:sz w:val="20"/>
          <w:szCs w:val="20"/>
        </w:rPr>
      </w:pPr>
      <w:r w:rsidDel="00000000" w:rsidR="00000000" w:rsidRPr="00000000">
        <w:rPr>
          <w:rtl w:val="0"/>
        </w:rPr>
      </w:r>
    </w:p>
    <w:p w:rsidR="00000000" w:rsidDel="00000000" w:rsidP="00000000" w:rsidRDefault="00000000" w:rsidRPr="00000000" w14:paraId="00000019">
      <w:pPr>
        <w:spacing w:after="280" w:before="280" w:line="240" w:lineRule="auto"/>
        <w:rPr>
          <w:b w:val="1"/>
          <w:bCs w:val="1"/>
          <w:color w:val="e40032"/>
          <w:sz w:val="20"/>
          <w:szCs w:val="20"/>
        </w:rPr>
      </w:pPr>
      <w:r w:rsidDel="00000000" w:rsidR="00000000" w:rsidRPr="00000000">
        <w:rPr>
          <w:b w:val="1"/>
          <w:bCs w:val="1"/>
          <w:color w:val="e40032"/>
          <w:sz w:val="20"/>
          <w:szCs w:val="20"/>
          <w:rtl w:val="0"/>
        </w:rPr>
        <w:t xml:space="preserve">Sobre Noel</w:t>
      </w:r>
    </w:p>
    <w:p w:rsidR="00000000" w:rsidDel="00000000" w:rsidP="00000000" w:rsidRDefault="00000000" w:rsidRPr="00000000" w14:paraId="0000001A">
      <w:pPr>
        <w:spacing w:after="240" w:before="240" w:lineRule="auto"/>
        <w:jc w:val="both"/>
        <w:rPr>
          <w:sz w:val="20"/>
          <w:szCs w:val="20"/>
        </w:rPr>
      </w:pPr>
      <w:r w:rsidDel="00000000" w:rsidR="00000000" w:rsidRPr="00000000">
        <w:rPr>
          <w:sz w:val="20"/>
          <w:szCs w:val="20"/>
          <w:rtl w:val="0"/>
        </w:rPr>
        <w:t xml:space="preserve">Ubicada en Sant Joan les Fonts (Girona), Noel Alimentaria es un grupo de alimentación familiar de cuarta generación, especializado en la producción y distribución, tanto a nivel nacional como internacional, de jamón cocido y curado, embutidos, carnes y elaborados frescos, platos preparados, pizzas, cremas y zumos vegetales, entre otros.</w:t>
      </w:r>
    </w:p>
    <w:p w:rsidR="00000000" w:rsidDel="00000000" w:rsidP="00000000" w:rsidRDefault="00000000" w:rsidRPr="00000000" w14:paraId="0000001B">
      <w:pPr>
        <w:spacing w:after="240" w:before="240" w:lineRule="auto"/>
        <w:jc w:val="both"/>
        <w:rPr>
          <w:sz w:val="20"/>
          <w:szCs w:val="20"/>
        </w:rPr>
      </w:pPr>
      <w:r w:rsidDel="00000000" w:rsidR="00000000" w:rsidRPr="00000000">
        <w:rPr>
          <w:sz w:val="20"/>
          <w:szCs w:val="20"/>
          <w:rtl w:val="0"/>
        </w:rPr>
        <w:t xml:space="preserve">Con una plantilla de más de 2.600 personas, 15 centros de producción repartidos por toda España y actividad en 66 países con presencia en la gran distribución, el propósito de la compañía es promover, de manera sostenible, el desarrollo de las personas a través de la alimentación. Para ello, ofrece a sus consumidores productos que cumplen cuatro premisas fundamentales: salud, conveniencia, placer de consumo y sostenibilidad.</w:t>
      </w:r>
    </w:p>
    <w:p w:rsidR="00000000" w:rsidDel="00000000" w:rsidP="00000000" w:rsidRDefault="00000000" w:rsidRPr="00000000" w14:paraId="0000001C">
      <w:pPr>
        <w:spacing w:after="240" w:lineRule="auto"/>
        <w:jc w:val="both"/>
        <w:rPr>
          <w:sz w:val="20"/>
          <w:szCs w:val="20"/>
        </w:rPr>
      </w:pPr>
      <w:r w:rsidDel="00000000" w:rsidR="00000000" w:rsidRPr="00000000">
        <w:rPr>
          <w:sz w:val="20"/>
          <w:szCs w:val="20"/>
          <w:rtl w:val="0"/>
        </w:rPr>
        <w:t xml:space="preserve">Para más información:</w:t>
      </w:r>
    </w:p>
    <w:p w:rsidR="00000000" w:rsidDel="00000000" w:rsidP="00000000" w:rsidRDefault="00000000" w:rsidRPr="00000000" w14:paraId="0000001D">
      <w:pPr>
        <w:jc w:val="both"/>
        <w:rPr>
          <w:b w:val="1"/>
          <w:bCs w:val="1"/>
          <w:color w:val="e40032"/>
          <w:sz w:val="20"/>
          <w:szCs w:val="20"/>
        </w:rPr>
      </w:pPr>
      <w:r w:rsidDel="00000000" w:rsidR="00000000" w:rsidRPr="00000000">
        <w:rPr>
          <w:b w:val="1"/>
          <w:bCs w:val="1"/>
          <w:color w:val="e40032"/>
          <w:sz w:val="20"/>
          <w:szCs w:val="20"/>
          <w:rtl w:val="0"/>
        </w:rPr>
        <w:t xml:space="preserve">LLYC - 932 17 22 17</w:t>
      </w:r>
    </w:p>
    <w:p w:rsidR="00000000" w:rsidDel="00000000" w:rsidP="00000000" w:rsidRDefault="00000000" w:rsidRPr="00000000" w14:paraId="0000001E">
      <w:pPr>
        <w:rPr>
          <w:color w:val="e40032"/>
          <w:sz w:val="20"/>
          <w:szCs w:val="20"/>
        </w:rPr>
      </w:pPr>
      <w:r w:rsidDel="00000000" w:rsidR="00000000" w:rsidRPr="00000000">
        <w:rPr>
          <w:rtl w:val="0"/>
        </w:rPr>
      </w:r>
    </w:p>
    <w:p w:rsidR="00000000" w:rsidDel="00000000" w:rsidP="00000000" w:rsidRDefault="00000000" w:rsidRPr="00000000" w14:paraId="0000001F">
      <w:pPr>
        <w:rPr>
          <w:color w:val="e40032"/>
          <w:sz w:val="20"/>
          <w:szCs w:val="20"/>
        </w:rPr>
      </w:pPr>
      <w:r w:rsidDel="00000000" w:rsidR="00000000" w:rsidRPr="00000000">
        <w:rPr>
          <w:color w:val="e40032"/>
          <w:sz w:val="20"/>
          <w:szCs w:val="20"/>
          <w:rtl w:val="0"/>
        </w:rPr>
        <w:t xml:space="preserve">Violant Flores</w:t>
      </w:r>
    </w:p>
    <w:p w:rsidR="00000000" w:rsidDel="00000000" w:rsidP="00000000" w:rsidRDefault="00000000" w:rsidRPr="00000000" w14:paraId="00000020">
      <w:pPr>
        <w:spacing w:after="120" w:lineRule="auto"/>
        <w:rPr>
          <w:sz w:val="20"/>
          <w:szCs w:val="20"/>
        </w:rPr>
      </w:pPr>
      <w:r w:rsidDel="00000000" w:rsidR="00000000" w:rsidRPr="00000000">
        <w:rPr>
          <w:sz w:val="20"/>
          <w:szCs w:val="20"/>
          <w:rtl w:val="0"/>
        </w:rPr>
        <w:t xml:space="preserve">vflores@llyc.global </w:t>
      </w:r>
    </w:p>
    <w:p w:rsidR="00000000" w:rsidDel="00000000" w:rsidP="00000000" w:rsidRDefault="00000000" w:rsidRPr="00000000" w14:paraId="00000021">
      <w:pPr>
        <w:rPr>
          <w:color w:val="e40032"/>
          <w:sz w:val="20"/>
          <w:szCs w:val="20"/>
        </w:rPr>
      </w:pPr>
      <w:r w:rsidDel="00000000" w:rsidR="00000000" w:rsidRPr="00000000">
        <w:rPr>
          <w:color w:val="e40032"/>
          <w:sz w:val="20"/>
          <w:szCs w:val="20"/>
          <w:rtl w:val="0"/>
        </w:rPr>
        <w:t xml:space="preserve">Ainhoa Leyton</w:t>
      </w:r>
    </w:p>
    <w:p w:rsidR="00000000" w:rsidDel="00000000" w:rsidP="00000000" w:rsidRDefault="00000000" w:rsidRPr="00000000" w14:paraId="00000022">
      <w:pPr>
        <w:rPr>
          <w:sz w:val="20"/>
          <w:szCs w:val="20"/>
        </w:rPr>
      </w:pPr>
      <w:r w:rsidDel="00000000" w:rsidR="00000000" w:rsidRPr="00000000">
        <w:rPr>
          <w:sz w:val="20"/>
          <w:szCs w:val="20"/>
          <w:rtl w:val="0"/>
        </w:rPr>
        <w:t xml:space="preserve">ainhoa.leyton@llyc.global</w:t>
      </w:r>
    </w:p>
    <w:p w:rsidR="00000000" w:rsidDel="00000000" w:rsidP="00000000" w:rsidRDefault="00000000" w:rsidRPr="00000000" w14:paraId="00000023">
      <w:pPr>
        <w:spacing w:before="240" w:lineRule="auto"/>
        <w:rPr>
          <w:color w:val="e40032"/>
          <w:sz w:val="20"/>
          <w:szCs w:val="20"/>
        </w:rPr>
      </w:pPr>
      <w:r w:rsidDel="00000000" w:rsidR="00000000" w:rsidRPr="00000000">
        <w:rPr>
          <w:color w:val="e40032"/>
          <w:sz w:val="20"/>
          <w:szCs w:val="20"/>
          <w:rtl w:val="0"/>
        </w:rPr>
        <w:t xml:space="preserve">Pol Urbiola</w:t>
      </w:r>
    </w:p>
    <w:p w:rsidR="00000000" w:rsidDel="00000000" w:rsidP="00000000" w:rsidRDefault="00000000" w:rsidRPr="00000000" w14:paraId="00000024">
      <w:pPr>
        <w:rPr/>
      </w:pPr>
      <w:r w:rsidDel="00000000" w:rsidR="00000000" w:rsidRPr="00000000">
        <w:rPr>
          <w:sz w:val="20"/>
          <w:szCs w:val="20"/>
          <w:rtl w:val="0"/>
        </w:rPr>
        <w:t xml:space="preserve">pol.urbiola@llyc.global </w:t>
      </w:r>
      <w:r w:rsidDel="00000000" w:rsidR="00000000" w:rsidRPr="00000000">
        <w:rPr>
          <w:rtl w:val="0"/>
        </w:rPr>
      </w:r>
    </w:p>
    <w:sectPr>
      <w:headerReference r:id="rId7" w:type="default"/>
      <w:footerReference r:id="rId8" w:type="default"/>
      <w:footerReference r:id="rId9" w:type="first"/>
      <w:footerReference r:id="rId10" w:type="even"/>
      <w:pgSz w:h="15840" w:w="12240" w:orient="portrait"/>
      <w:pgMar w:bottom="1440" w:top="1925"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Neue Haas Grotesk Text Pro"/>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1071880</wp:posOffset>
              </wp:positionH>
              <wp:positionV relativeFrom="paragraph">
                <wp:posOffset>-4761</wp:posOffset>
              </wp:positionV>
              <wp:extent cx="1971040" cy="378460"/>
              <wp:effectExtent b="0" l="0" r="0" t="0"/>
              <wp:wrapNone/>
              <wp:docPr descr="Bureau Veritas Group | C2.1 - Internal" id="2066419997" name=""/>
              <a:graphic>
                <a:graphicData uri="http://schemas.microsoft.com/office/word/2010/wordprocessingShape">
                  <wps:wsp>
                    <wps:cNvSpPr/>
                    <wps:cNvPr id="3" name="Shape 3"/>
                    <wps:spPr>
                      <a:xfrm>
                        <a:off x="4365243" y="3595533"/>
                        <a:ext cx="1961515" cy="368935"/>
                      </a:xfrm>
                      <a:prstGeom prst="rect">
                        <a:avLst/>
                      </a:prstGeom>
                      <a:no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t xml:space="preserve">Bureau Veritas Group | C2.1 - Internal</w:t>
                          </w:r>
                        </w:p>
                      </w:txbxContent>
                    </wps:txbx>
                    <wps:bodyPr anchorCtr="0" anchor="b" bIns="19050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1071880</wp:posOffset>
              </wp:positionH>
              <wp:positionV relativeFrom="paragraph">
                <wp:posOffset>-4761</wp:posOffset>
              </wp:positionV>
              <wp:extent cx="1971040" cy="378460"/>
              <wp:effectExtent b="0" l="0" r="0" t="0"/>
              <wp:wrapNone/>
              <wp:docPr descr="Bureau Veritas Group | C2.1 - Internal" id="2066419997" name="image3.png"/>
              <a:graphic>
                <a:graphicData uri="http://schemas.openxmlformats.org/drawingml/2006/picture">
                  <pic:pic>
                    <pic:nvPicPr>
                      <pic:cNvPr descr="Bureau Veritas Group | C2.1 - Internal" id="0" name="image3.png"/>
                      <pic:cNvPicPr preferRelativeResize="0"/>
                    </pic:nvPicPr>
                    <pic:blipFill>
                      <a:blip r:embed="rId1"/>
                      <a:srcRect/>
                      <a:stretch>
                        <a:fillRect/>
                      </a:stretch>
                    </pic:blipFill>
                    <pic:spPr>
                      <a:xfrm>
                        <a:off x="0" y="0"/>
                        <a:ext cx="1971040" cy="37846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1071880</wp:posOffset>
              </wp:positionH>
              <wp:positionV relativeFrom="paragraph">
                <wp:posOffset>-4761</wp:posOffset>
              </wp:positionV>
              <wp:extent cx="1971040" cy="378460"/>
              <wp:effectExtent b="0" l="0" r="0" t="0"/>
              <wp:wrapNone/>
              <wp:docPr descr="Bureau Veritas Group | C2.1 - Internal" id="2066419996" name=""/>
              <a:graphic>
                <a:graphicData uri="http://schemas.microsoft.com/office/word/2010/wordprocessingShape">
                  <wps:wsp>
                    <wps:cNvSpPr/>
                    <wps:cNvPr id="2" name="Shape 2"/>
                    <wps:spPr>
                      <a:xfrm>
                        <a:off x="4365243" y="3595533"/>
                        <a:ext cx="1961515" cy="368935"/>
                      </a:xfrm>
                      <a:prstGeom prst="rect">
                        <a:avLst/>
                      </a:prstGeom>
                      <a:no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t xml:space="preserve">Bureau Veritas Group | C2.1 - Internal</w:t>
                          </w:r>
                        </w:p>
                      </w:txbxContent>
                    </wps:txbx>
                    <wps:bodyPr anchorCtr="0" anchor="b" bIns="19050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1071880</wp:posOffset>
              </wp:positionH>
              <wp:positionV relativeFrom="paragraph">
                <wp:posOffset>-4761</wp:posOffset>
              </wp:positionV>
              <wp:extent cx="1971040" cy="378460"/>
              <wp:effectExtent b="0" l="0" r="0" t="0"/>
              <wp:wrapNone/>
              <wp:docPr descr="Bureau Veritas Group | C2.1 - Internal" id="2066419996" name="image2.png"/>
              <a:graphic>
                <a:graphicData uri="http://schemas.openxmlformats.org/drawingml/2006/picture">
                  <pic:pic>
                    <pic:nvPicPr>
                      <pic:cNvPr descr="Bureau Veritas Group | C2.1 - Internal" id="0" name="image2.png"/>
                      <pic:cNvPicPr preferRelativeResize="0"/>
                    </pic:nvPicPr>
                    <pic:blipFill>
                      <a:blip r:embed="rId1"/>
                      <a:srcRect/>
                      <a:stretch>
                        <a:fillRect/>
                      </a:stretch>
                    </pic:blipFill>
                    <pic:spPr>
                      <a:xfrm>
                        <a:off x="0" y="0"/>
                        <a:ext cx="1971040" cy="37846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jc w:val="right"/>
      <w:rPr>
        <w:rFonts w:ascii="Times New Roman" w:cs="Times New Roman" w:eastAsia="Times New Roman" w:hAnsi="Times New Roman"/>
        <w:sz w:val="24"/>
        <w:szCs w:val="24"/>
      </w:rPr>
    </w:pPr>
    <w:r w:rsidDel="00000000" w:rsidR="00000000" w:rsidRPr="00000000">
      <w:rPr>
        <w:rFonts w:ascii="Neue Haas Grotesk Text Pro" w:cs="Neue Haas Grotesk Text Pro" w:eastAsia="Neue Haas Grotesk Text Pro" w:hAnsi="Neue Haas Grotesk Text Pro"/>
        <w:b w:val="1"/>
        <w:bCs w:val="1"/>
        <w:color w:val="e40032"/>
        <w:sz w:val="40"/>
        <w:szCs w:val="40"/>
        <w:rtl w:val="0"/>
      </w:rPr>
      <w:t xml:space="preserve">Nota de prensa</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-66039</wp:posOffset>
          </wp:positionV>
          <wp:extent cx="1235710" cy="431800"/>
          <wp:effectExtent b="0" l="0" r="0" t="0"/>
          <wp:wrapSquare wrapText="bothSides" distB="0" distT="0" distL="114300" distR="114300"/>
          <wp:docPr descr="Logotipo, Icono&#10;&#10;El contenido generado por IA puede ser incorrecto." id="2066419998" name="image1.png"/>
          <a:graphic>
            <a:graphicData uri="http://schemas.openxmlformats.org/drawingml/2006/picture">
              <pic:pic>
                <pic:nvPicPr>
                  <pic:cNvPr descr="Logotipo, Icono&#10;&#10;El contenido generado por IA puede ser incorrecto." id="0" name="image1.png"/>
                  <pic:cNvPicPr preferRelativeResize="0"/>
                </pic:nvPicPr>
                <pic:blipFill>
                  <a:blip r:embed="rId1"/>
                  <a:srcRect b="0" l="0" r="0" t="0"/>
                  <a:stretch>
                    <a:fillRect/>
                  </a:stretch>
                </pic:blipFill>
                <pic:spPr>
                  <a:xfrm>
                    <a:off x="0" y="0"/>
                    <a:ext cx="1235710" cy="431800"/>
                  </a:xfrm>
                  <a:prstGeom prst="rect"/>
                  <a:ln/>
                </pic:spPr>
              </pic:pic>
            </a:graphicData>
          </a:graphic>
        </wp:anchor>
      </w:drawing>
    </w:r>
  </w:p>
  <w:p w:rsidR="00000000" w:rsidDel="00000000" w:rsidP="00000000" w:rsidRDefault="00000000" w:rsidRPr="00000000" w14:paraId="0000002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Fuentedeprrafopredeter" w:default="1">
    <w:name w:val="Default Paragraph Font"/>
    <w:uiPriority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0"/>
    <w:tblPr>
      <w:tblCellMar>
        <w:top w:w="100.0" w:type="dxa"/>
        <w:left w:w="100.0" w:type="dxa"/>
        <w:bottom w:w="100.0" w:type="dxa"/>
        <w:right w:w="100.0" w:type="dxa"/>
      </w:tblCellMar>
    </w:tblPr>
  </w:style>
  <w:style w:type="table" w:styleId="TableNormal1" w:customStyle="1">
    <w:name w:val="TableNormal1"/>
    <w:tblPr>
      <w:tblCellMar>
        <w:top w:w="100.0" w:type="dxa"/>
        <w:left w:w="100.0" w:type="dxa"/>
        <w:bottom w:w="100.0" w:type="dxa"/>
        <w:right w:w="100.0" w:type="dxa"/>
      </w:tblCellMar>
    </w:tblPr>
  </w:style>
  <w:style w:type="character" w:styleId="Refdecomentario">
    <w:name w:val="annotation reference"/>
    <w:basedOn w:val="Fuentedeprrafopredeter"/>
    <w:uiPriority w:val="99"/>
    <w:semiHidden w:val="1"/>
    <w:unhideWhenUsed w:val="1"/>
    <w:rsid w:val="00D31D2B"/>
    <w:rPr>
      <w:sz w:val="16"/>
      <w:szCs w:val="16"/>
    </w:rPr>
  </w:style>
  <w:style w:type="paragraph" w:styleId="Textocomentario">
    <w:name w:val="annotation text"/>
    <w:basedOn w:val="Normal"/>
    <w:link w:val="TextocomentarioCar"/>
    <w:uiPriority w:val="99"/>
    <w:unhideWhenUsed w:val="1"/>
    <w:rsid w:val="00D31D2B"/>
    <w:pPr>
      <w:spacing w:line="240" w:lineRule="auto"/>
    </w:pPr>
    <w:rPr>
      <w:sz w:val="20"/>
      <w:szCs w:val="20"/>
    </w:rPr>
  </w:style>
  <w:style w:type="character" w:styleId="TextocomentarioCar" w:customStyle="1">
    <w:name w:val="Texto comentario Car"/>
    <w:basedOn w:val="Fuentedeprrafopredeter"/>
    <w:link w:val="Textocomentario"/>
    <w:uiPriority w:val="99"/>
    <w:rsid w:val="00D31D2B"/>
    <w:rPr>
      <w:sz w:val="20"/>
      <w:szCs w:val="20"/>
    </w:rPr>
  </w:style>
  <w:style w:type="paragraph" w:styleId="Asuntodelcomentario">
    <w:name w:val="annotation subject"/>
    <w:basedOn w:val="Textocomentario"/>
    <w:next w:val="Textocomentario"/>
    <w:link w:val="AsuntodelcomentarioCar"/>
    <w:uiPriority w:val="99"/>
    <w:semiHidden w:val="1"/>
    <w:unhideWhenUsed w:val="1"/>
    <w:rsid w:val="00D31D2B"/>
    <w:rPr>
      <w:b w:val="1"/>
      <w:bCs w:val="1"/>
    </w:rPr>
  </w:style>
  <w:style w:type="character" w:styleId="AsuntodelcomentarioCar" w:customStyle="1">
    <w:name w:val="Asunto del comentario Car"/>
    <w:basedOn w:val="TextocomentarioCar"/>
    <w:link w:val="Asuntodelcomentario"/>
    <w:uiPriority w:val="99"/>
    <w:semiHidden w:val="1"/>
    <w:rsid w:val="00D31D2B"/>
    <w:rPr>
      <w:b w:val="1"/>
      <w:bCs w:val="1"/>
      <w:sz w:val="20"/>
      <w:szCs w:val="20"/>
    </w:rPr>
  </w:style>
  <w:style w:type="paragraph" w:styleId="Revisin">
    <w:name w:val="Revision"/>
    <w:hidden w:val="1"/>
    <w:uiPriority w:val="99"/>
    <w:semiHidden w:val="1"/>
    <w:rsid w:val="00D31D2B"/>
    <w:pPr>
      <w:spacing w:line="240" w:lineRule="auto"/>
    </w:pPr>
  </w:style>
  <w:style w:type="paragraph" w:styleId="Encabezado">
    <w:name w:val="header"/>
    <w:basedOn w:val="Normal"/>
    <w:link w:val="EncabezadoCar"/>
    <w:uiPriority w:val="99"/>
    <w:unhideWhenUsed w:val="1"/>
    <w:rsid w:val="001E241D"/>
    <w:pPr>
      <w:tabs>
        <w:tab w:val="center" w:pos="4513"/>
        <w:tab w:val="right" w:pos="9026"/>
      </w:tabs>
      <w:spacing w:line="240" w:lineRule="auto"/>
    </w:pPr>
  </w:style>
  <w:style w:type="character" w:styleId="EncabezadoCar" w:customStyle="1">
    <w:name w:val="Encabezado Car"/>
    <w:basedOn w:val="Fuentedeprrafopredeter"/>
    <w:link w:val="Encabezado"/>
    <w:uiPriority w:val="99"/>
    <w:rsid w:val="001E241D"/>
  </w:style>
  <w:style w:type="paragraph" w:styleId="Piedepgina">
    <w:name w:val="footer"/>
    <w:basedOn w:val="Normal"/>
    <w:link w:val="PiedepginaCar"/>
    <w:uiPriority w:val="99"/>
    <w:unhideWhenUsed w:val="1"/>
    <w:rsid w:val="001E241D"/>
    <w:pPr>
      <w:tabs>
        <w:tab w:val="center" w:pos="4513"/>
        <w:tab w:val="right" w:pos="9026"/>
      </w:tabs>
      <w:spacing w:line="240" w:lineRule="auto"/>
    </w:pPr>
  </w:style>
  <w:style w:type="character" w:styleId="PiedepginaCar" w:customStyle="1">
    <w:name w:val="Pie de página Car"/>
    <w:basedOn w:val="Fuentedeprrafopredeter"/>
    <w:link w:val="Piedepgina"/>
    <w:uiPriority w:val="99"/>
    <w:rsid w:val="001E241D"/>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GYmFNNykDz21Mo9yCIQ6u/LGeQ==">CgMxLjA4AHIhMVM4ZlRUV1h0MjJtdjFpS1otR3p0QVRkS2t6ZmplWUZu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2026-03-16T09:25:00Z</dcterms:created>
  <dc:creator>Raul HEREDIA MARTIN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0x01010039DE904F08BAE14C99EE2D997E323151</vt:lpwstr>
  </property>
  <property fmtid="{D5CDD505-2E9C-101B-9397-08002B2CF9AE}" pid="3" name="MediaServiceImageTags">
    <vt:lpwstr/>
  </property>
  <property fmtid="{D5CDD505-2E9C-101B-9397-08002B2CF9AE}" pid="4" name="docLang">
    <vt:lpwstr>es</vt:lpwstr>
  </property>
  <property fmtid="{D5CDD505-2E9C-101B-9397-08002B2CF9AE}" pid="5" name="ClassificationContentMarkingFooterShapeIds">
    <vt:lpwstr>2c0ea1fb,7b2b111b,7968166b</vt:lpwstr>
  </property>
  <property fmtid="{D5CDD505-2E9C-101B-9397-08002B2CF9AE}" pid="6" name="ClassificationContentMarkingFooterFontProps">
    <vt:lpwstr>#000000,10,Calibri</vt:lpwstr>
  </property>
  <property fmtid="{D5CDD505-2E9C-101B-9397-08002B2CF9AE}" pid="7" name="ClassificationContentMarkingFooterText">
    <vt:lpwstr>Bureau Veritas Group | C2.1 - Internal</vt:lpwstr>
  </property>
  <property fmtid="{D5CDD505-2E9C-101B-9397-08002B2CF9AE}" pid="8" name="MSIP_Label_19a0f30a-e9a8-420c-a961-7005dd615d36_Enabled">
    <vt:lpwstr>true</vt:lpwstr>
  </property>
  <property fmtid="{D5CDD505-2E9C-101B-9397-08002B2CF9AE}" pid="9" name="MSIP_Label_19a0f30a-e9a8-420c-a961-7005dd615d36_SetDate">
    <vt:lpwstr>2026-03-09T12:00:35Z</vt:lpwstr>
  </property>
  <property fmtid="{D5CDD505-2E9C-101B-9397-08002B2CF9AE}" pid="10" name="MSIP_Label_19a0f30a-e9a8-420c-a961-7005dd615d36_Method">
    <vt:lpwstr>Standard</vt:lpwstr>
  </property>
  <property fmtid="{D5CDD505-2E9C-101B-9397-08002B2CF9AE}" pid="11" name="MSIP_Label_19a0f30a-e9a8-420c-a961-7005dd615d36_Name">
    <vt:lpwstr>C2.1 - Internal</vt:lpwstr>
  </property>
  <property fmtid="{D5CDD505-2E9C-101B-9397-08002B2CF9AE}" pid="12" name="MSIP_Label_19a0f30a-e9a8-420c-a961-7005dd615d36_SiteId">
    <vt:lpwstr>fffad414-b6a3-4f32-a9bd-42d28fc811f1</vt:lpwstr>
  </property>
  <property fmtid="{D5CDD505-2E9C-101B-9397-08002B2CF9AE}" pid="13" name="MSIP_Label_19a0f30a-e9a8-420c-a961-7005dd615d36_ActionId">
    <vt:lpwstr>8f582c22-060c-4151-8039-60f0bb2a2cfc</vt:lpwstr>
  </property>
  <property fmtid="{D5CDD505-2E9C-101B-9397-08002B2CF9AE}" pid="14" name="MSIP_Label_19a0f30a-e9a8-420c-a961-7005dd615d36_ContentBits">
    <vt:lpwstr>2</vt:lpwstr>
  </property>
  <property fmtid="{D5CDD505-2E9C-101B-9397-08002B2CF9AE}" pid="15" name="MSIP_Label_19a0f30a-e9a8-420c-a961-7005dd615d36_Tag">
    <vt:lpwstr>10, 3, 0, 1</vt:lpwstr>
  </property>
</Properties>
</file>