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Neue Haas Grotesk Text Pro" w:cs="Neue Haas Grotesk Text Pro" w:eastAsia="Neue Haas Grotesk Text Pro" w:hAnsi="Neue Haas Grotesk Text Pro"/>
          <w:b w:val="1"/>
          <w:bCs w:val="1"/>
          <w:sz w:val="42"/>
          <w:szCs w:val="42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sz w:val="42"/>
          <w:szCs w:val="42"/>
          <w:rtl w:val="0"/>
        </w:rPr>
        <w:t xml:space="preserve">La Fundació Albert Bosch, el Bàsquet Girona i Teràpia de Shock s’uneixen pel càncer infantil en una gran jornada solidària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Aquest dissabte, 28 de març, Fontajau viurà una jornada solidària per donar impuls a la investigació del càncer infantil durant el partit entre el Bàsquet Girona i el Real Madrid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“El fitxatge que ens falta”, la nova campanya de la Fundació Albert Bosch, té com a objectiu recaptar 910.000 euros per posar en marxa una nova unitat d’investigació  per a la recerca en càncer infantil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dcc48c"/>
          <w:sz w:val="24"/>
          <w:szCs w:val="24"/>
          <w:rtl w:val="0"/>
        </w:rPr>
        <w:t xml:space="preserve">Sant Joan les Fonts, 25 de març de 2026 –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e40032"/>
          <w:rtl w:val="0"/>
        </w:rPr>
        <w:t xml:space="preserve">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El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Bàsquet Girona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 se suma a “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El fitxatge que ens falta”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, la nova campanya de la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Fundació Albert Bosch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, entitat impulsada per Noel, per recaptar fons destinats a la recerca oncològica pediàtrica de l'Hospital Universitari Vall d'Hebron. Aquest proper dissabte, 28 de març, coincidint amb el partit de la Lliga ACB contra el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 Real Madrid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, el pavelló de Fontajau es transformarà en l'escenari d'una jornada solidària per donar visibilitat a la necessitat d'impulsar la investigació en càncer infantil.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La campanya té com a objectiu la recaptació de 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910.000 euros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 per fer possible la posada en marxa d'una nova infraestructura científica pionera a Espanya dedicada a l'oncologia pediàtrica al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Vall d'Hebron Institut de Recerca (VHIR).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Aquesta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nova unitat d'alt rendiment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 estarà formada per professionals altament qualificats en investigació translacional, un equip especialitzat de metges, bioinformàtics i investigadors, així com per tecnologia robotitzada avançada, i servirà per accelerar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262626"/>
          <w:rtl w:val="0"/>
        </w:rPr>
        <w:t xml:space="preserve"> el desenvolupament de nous fàrmacs específics per al càncer infantil.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El nom de la campanya, “El fitxatge que ens falta”, és una metàfora que representa la creació d’aquesta unitat de recerca d’última generació, i que recorre al llenguatge de l’esport per situar al centre del debat una necessitat científica i social que encara és poc visible.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En paraules de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Cristina Sanz, directora de la Fundació Albert Bosch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, “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i w:val="1"/>
          <w:iCs w:val="1"/>
          <w:rtl w:val="0"/>
        </w:rPr>
        <w:t xml:space="preserve">cada any es diagnostiquen més de 1.000 casos de càncer infantil a Espanya, dels quals més de 170 a Catalunya. Aquestes xifres evidencien la urgència d’impulsar recerca especialitzada que ampliï les opcions terapèutiques i ofereixi una esperança més sòlida als pacients i a les seves famílies.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i w:val="1"/>
          <w:iCs w:val="1"/>
          <w:rtl w:val="0"/>
        </w:rPr>
        <w:t xml:space="preserve">Per això, accions com la d’aquest dissabte al pavelló de Fontajau són essencials per traslladar la conversa sobre l'oncologia pediàtrica més enllà de l’àmbit estrictament mèdic i fer-ne partícip tota la societat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”.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  <w:b w:val="1"/>
          <w:bCs w:val="1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Una jornada esportiva plena de solidaritat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Durant la jornada del partit entre el Bàsquet Girona i el Real Madrid, el pavelló de Fontajau es vestirà de solidaritat amb diverses accions dissenyades per animar l'afició a sumar-se al projecte. L'ambient festiu inclourà la venda de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marxandatge exclusiu de la campanya, com samarretes signades pels propis jugadors o bufandes a la botiga del club, la venda de xuixos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, així com les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donacions vinculades a la compra d'entrades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Un cop a la pista, el compromís de l'equip serà visible des del primer minut: els jugadors i la mascota del club, la Cocollona, sortiran a la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presentació oficial lluint la samarreta d'"El fitxatge que ens falta"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. Tot seguit, un dels infants de la fundació farà entrega de la pilota per al salt inicial. I el punt àlgid de la jornada arribarà al descans amb una actuació especial de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Teràpia de Shock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, que enguany està fent una gira solidària en benefici de la fundació, i que posarà la nota musical a Fontajau per donar suport a la campanya.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  <w:b w:val="1"/>
          <w:bCs w:val="1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Bàsquet, música i emoció en un entrenament inoblidable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Més enllà del partit, la sintonia entre la Fundació Albert Bosch, el Bàsquet Girona i Teràpia de Shock ja es va fer evident en un entrenament previ a la jornada. En Pau, un infant en tractament oncològic, i el seu germà Blai van visitar les instal·lacions esportives acompanyats de Ferran Massegú, cantant de Teràpia de Shock.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Durant aquesta trobada, els jugadors Derek Needham, Mark Hughes, Martinas Geben i Pep Busquets, juntament amb l'entrenador Moncho Fernández, van compartir una estona inoblidable amb els nens, practicant llançaments a cistella i signant-los les samarretes d'"El fitxatge que ens falta". A més, el cantant de Teràpia de Shock va aprofitar l'ocasió per ensenyar la tornada de la popular cançó del grup "Sense tu" als jugadors  i als infants. Una trobada emocionant per a totes les parts, prèvia al partit d’aquest dissabte.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Neue Haas Grotesk Text Pro" w:cs="Neue Haas Grotesk Text Pro" w:eastAsia="Neue Haas Grotesk Text Pro" w:hAnsi="Neue Haas Grotesk Text Pro"/>
          <w:sz w:val="20"/>
          <w:szCs w:val="20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sz w:val="20"/>
          <w:szCs w:val="20"/>
          <w:rtl w:val="0"/>
        </w:rPr>
        <w:t xml:space="preserve">Accedeix al vídeo promocional de la jornada solidària </w:t>
      </w:r>
      <w:hyperlink r:id="rId7">
        <w:r w:rsidDel="00000000" w:rsidR="00000000" w:rsidRPr="00000000">
          <w:rPr>
            <w:rFonts w:ascii="Neue Haas Grotesk Text Pro" w:cs="Neue Haas Grotesk Text Pro" w:eastAsia="Neue Haas Grotesk Text Pro" w:hAnsi="Neue Haas Grotesk Text Pro"/>
            <w:color w:val="1155cc"/>
            <w:sz w:val="20"/>
            <w:szCs w:val="20"/>
            <w:u w:val="single"/>
            <w:rtl w:val="0"/>
          </w:rPr>
          <w:t xml:space="preserve">aquí</w:t>
        </w:r>
      </w:hyperlink>
      <w:r w:rsidDel="00000000" w:rsidR="00000000" w:rsidRPr="00000000">
        <w:rPr>
          <w:rFonts w:ascii="Neue Haas Grotesk Text Pro" w:cs="Neue Haas Grotesk Text Pro" w:eastAsia="Neue Haas Grotesk Text Pro" w:hAnsi="Neue Haas Grotesk Text Pro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bottom w:color="806000" w:space="1" w:sz="4" w:val="single"/>
        </w:pBdr>
        <w:spacing w:after="280" w:before="28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jc w:val="both"/>
        <w:rPr>
          <w:rFonts w:ascii="Neue Haas Grotesk Text Pro" w:cs="Neue Haas Grotesk Text Pro" w:eastAsia="Neue Haas Grotesk Text Pro" w:hAnsi="Neue Haas Grotesk Text Pro"/>
          <w:color w:val="dcc48c"/>
        </w:rPr>
      </w:pPr>
      <w:r w:rsidDel="00000000" w:rsidR="00000000" w:rsidRPr="00000000">
        <w:rPr>
          <w:b w:val="1"/>
          <w:bCs w:val="1"/>
          <w:color w:val="dcc48c"/>
          <w:sz w:val="20"/>
          <w:szCs w:val="20"/>
          <w:rtl w:val="0"/>
        </w:rPr>
        <w:t xml:space="preserve">Sobre la Fundació Albert Bosch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jc w:val="both"/>
        <w:rPr>
          <w:rFonts w:ascii="Neue Haas Grotesk Text Pro" w:cs="Neue Haas Grotesk Text Pro" w:eastAsia="Neue Haas Grotesk Text Pro" w:hAnsi="Neue Haas Grotesk Text Pro"/>
        </w:rPr>
      </w:pPr>
      <w:bookmarkStart w:colFirst="0" w:colLast="0" w:name="_heading=h.s03v3ufuc5ix" w:id="0"/>
      <w:bookmarkEnd w:id="0"/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Creada l’any 2004, la Fundació A. Bosch és l’entitat impulsada per Noel Alimentaria, SAU, amb el propòsit d’aportar els valors de l’empresa a la societat. La seva missió és contribuir al benestar i la salut de les persones al llarg de la seva vida i, per aquest motiu, la fundació fomenta la recerca de solucions mèdiques, biomèdiques i quirúrgiques a les malalties infantils, principalment el càncer, primera causa de mort en infants i adolescents d’entre cinc i catorze, anys a Catalunya.</w:t>
      </w:r>
    </w:p>
    <w:p w:rsidR="00000000" w:rsidDel="00000000" w:rsidP="00000000" w:rsidRDefault="00000000" w:rsidRPr="00000000" w14:paraId="00000016">
      <w:pPr>
        <w:spacing w:after="16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La fundació rep el nom d’Albert Bosch Sala, en memòria de l’impulsor de Noel i pare d’Anna Bosch Güell, actual presidenta de la fundació.</w:t>
      </w:r>
    </w:p>
    <w:p w:rsidR="00000000" w:rsidDel="00000000" w:rsidP="00000000" w:rsidRDefault="00000000" w:rsidRPr="00000000" w14:paraId="00000017">
      <w:pPr>
        <w:spacing w:after="160" w:lineRule="auto"/>
        <w:jc w:val="both"/>
        <w:rPr>
          <w:rFonts w:ascii="Neue Haas Grotesk Text Pro" w:cs="Neue Haas Grotesk Text Pro" w:eastAsia="Neue Haas Grotesk Text Pro" w:hAnsi="Neue Haas Grotesk Text Pro"/>
          <w:sz w:val="24"/>
          <w:szCs w:val="24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Per més informació, consulteu la </w:t>
      </w:r>
      <w:hyperlink r:id="rId8">
        <w:r w:rsidDel="00000000" w:rsidR="00000000" w:rsidRPr="00000000">
          <w:rPr>
            <w:rFonts w:ascii="Neue Haas Grotesk Text Pro" w:cs="Neue Haas Grotesk Text Pro" w:eastAsia="Neue Haas Grotesk Text Pro" w:hAnsi="Neue Haas Grotesk Text Pro"/>
            <w:color w:val="dcc48c"/>
            <w:u w:val="single"/>
            <w:rtl w:val="0"/>
          </w:rPr>
          <w:t xml:space="preserve">memòria d’activitats de 2024</w:t>
        </w:r>
      </w:hyperlink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dcc48c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806000" w:space="1" w:sz="4" w:val="single"/>
        </w:pBdr>
        <w:spacing w:after="280" w:before="28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Rule="auto"/>
        <w:jc w:val="both"/>
        <w:rPr>
          <w:rFonts w:ascii="Neue Haas Grotesk Text Pro" w:cs="Neue Haas Grotesk Text Pro" w:eastAsia="Neue Haas Grotesk Text Pro" w:hAnsi="Neue Haas Grotesk Text Pro"/>
          <w:color w:val="dcc48c"/>
        </w:rPr>
      </w:pPr>
      <w:r w:rsidDel="00000000" w:rsidR="00000000" w:rsidRPr="00000000">
        <w:rPr>
          <w:b w:val="1"/>
          <w:bCs w:val="1"/>
          <w:color w:val="dcc48c"/>
          <w:sz w:val="20"/>
          <w:szCs w:val="20"/>
          <w:rtl w:val="0"/>
        </w:rPr>
        <w:t xml:space="preserve">Sobre Bàsquet Girona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Bàsquet Girona, una entitat esportiva fundada el 2014 que compta actualment amb un sènior ACB, un sènior LF Endesa i 28 equips base, entre ells, l'equip de la nova Liga U.</w:t>
        <w:br w:type="textWrapping"/>
        <w:br w:type="textWrapping"/>
        <w:t xml:space="preserve">Sent l'activitat principal la pràctica esportiva, el Club està també enfocat a contribuir en la societat mitjançant el desenvolupament de la base amb classes setmanals d’anglès, així com el foment d'hàbits saludables (nutrició, descans o educació emocional).</w:t>
        <w:br w:type="textWrapping"/>
        <w:br w:type="textWrapping"/>
        <w:t xml:space="preserve">El Bàsquet Girona és essencialment un club de bàsquet de Girona i per Girona. Compta amb la col·laboració d’empreses del territori i volca els seus esforços col·laboratius a entitats socials gironines. </w:t>
      </w:r>
    </w:p>
    <w:p w:rsidR="00000000" w:rsidDel="00000000" w:rsidP="00000000" w:rsidRDefault="00000000" w:rsidRPr="00000000" w14:paraId="0000001B">
      <w:pPr>
        <w:spacing w:after="16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Contacte de premsa:</w:t>
      </w:r>
    </w:p>
    <w:p w:rsidR="00000000" w:rsidDel="00000000" w:rsidP="00000000" w:rsidRDefault="00000000" w:rsidRPr="00000000" w14:paraId="0000001D">
      <w:pPr>
        <w:spacing w:after="160" w:line="259" w:lineRule="auto"/>
        <w:jc w:val="both"/>
        <w:rPr>
          <w:rFonts w:ascii="Neue Haas Grotesk Text Pro" w:cs="Neue Haas Grotesk Text Pro" w:eastAsia="Neue Haas Grotesk Text Pro" w:hAnsi="Neue Haas Grotesk Text Pro"/>
          <w:b w:val="1"/>
          <w:bCs w:val="1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color w:val="dcc48c"/>
          <w:rtl w:val="0"/>
        </w:rPr>
        <w:t xml:space="preserve">LLYC - </w:t>
      </w:r>
      <w:r w:rsidDel="00000000" w:rsidR="00000000" w:rsidRPr="00000000">
        <w:rPr>
          <w:rFonts w:ascii="Neue Haas Grotesk Text Pro" w:cs="Neue Haas Grotesk Text Pro" w:eastAsia="Neue Haas Grotesk Text Pro" w:hAnsi="Neue Haas Grotesk Text Pro"/>
          <w:b w:val="1"/>
          <w:bCs w:val="1"/>
          <w:rtl w:val="0"/>
        </w:rPr>
        <w:t xml:space="preserve">932 17 22 17</w:t>
      </w:r>
    </w:p>
    <w:p w:rsidR="00000000" w:rsidDel="00000000" w:rsidP="00000000" w:rsidRDefault="00000000" w:rsidRPr="00000000" w14:paraId="0000001E">
      <w:pPr>
        <w:spacing w:after="160" w:line="259" w:lineRule="auto"/>
        <w:jc w:val="both"/>
        <w:rPr>
          <w:rFonts w:ascii="Neue Haas Grotesk Text Pro" w:cs="Neue Haas Grotesk Text Pro" w:eastAsia="Neue Haas Grotesk Text Pro" w:hAnsi="Neue Haas Grotesk Text Pro"/>
          <w:color w:val="dcc48c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dcc48c"/>
          <w:rtl w:val="0"/>
        </w:rPr>
        <w:t xml:space="preserve">Violant Flores</w:t>
      </w:r>
    </w:p>
    <w:p w:rsidR="00000000" w:rsidDel="00000000" w:rsidP="00000000" w:rsidRDefault="00000000" w:rsidRPr="00000000" w14:paraId="0000001F">
      <w:pPr>
        <w:spacing w:after="120" w:line="259" w:lineRule="auto"/>
        <w:jc w:val="both"/>
        <w:rPr>
          <w:rFonts w:ascii="Neue Haas Grotesk Text Pro" w:cs="Neue Haas Grotesk Text Pro" w:eastAsia="Neue Haas Grotesk Text Pro" w:hAnsi="Neue Haas Grotesk Text Pro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vflores@llyc.global</w:t>
      </w:r>
    </w:p>
    <w:p w:rsidR="00000000" w:rsidDel="00000000" w:rsidP="00000000" w:rsidRDefault="00000000" w:rsidRPr="00000000" w14:paraId="00000020">
      <w:pPr>
        <w:spacing w:after="120" w:line="259" w:lineRule="auto"/>
        <w:jc w:val="both"/>
        <w:rPr>
          <w:rFonts w:ascii="Neue Haas Grotesk Text Pro" w:cs="Neue Haas Grotesk Text Pro" w:eastAsia="Neue Haas Grotesk Text Pro" w:hAnsi="Neue Haas Grotesk Text Pro"/>
          <w:color w:val="dcc48c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dcc48c"/>
          <w:rtl w:val="0"/>
        </w:rPr>
        <w:t xml:space="preserve">Ainhoa Leyton</w:t>
      </w:r>
    </w:p>
    <w:p w:rsidR="00000000" w:rsidDel="00000000" w:rsidP="00000000" w:rsidRDefault="00000000" w:rsidRPr="00000000" w14:paraId="00000021">
      <w:pPr>
        <w:spacing w:after="120" w:line="259" w:lineRule="auto"/>
        <w:jc w:val="both"/>
        <w:rPr>
          <w:rFonts w:ascii="Neue Haas Grotesk Text Pro" w:cs="Neue Haas Grotesk Text Pro" w:eastAsia="Neue Haas Grotesk Text Pro" w:hAnsi="Neue Haas Grotesk Text Pro"/>
        </w:rPr>
      </w:pPr>
      <w:hyperlink r:id="rId9">
        <w:r w:rsidDel="00000000" w:rsidR="00000000" w:rsidRPr="00000000">
          <w:rPr>
            <w:rFonts w:ascii="Neue Haas Grotesk Text Pro" w:cs="Neue Haas Grotesk Text Pro" w:eastAsia="Neue Haas Grotesk Text Pro" w:hAnsi="Neue Haas Grotesk Text Pro"/>
            <w:rtl w:val="0"/>
          </w:rPr>
          <w:t xml:space="preserve">ainhoa.leyton@llyc.global</w:t>
        </w:r>
      </w:hyperlink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20" w:line="259" w:lineRule="auto"/>
        <w:jc w:val="both"/>
        <w:rPr>
          <w:rFonts w:ascii="Neue Haas Grotesk Text Pro" w:cs="Neue Haas Grotesk Text Pro" w:eastAsia="Neue Haas Grotesk Text Pro" w:hAnsi="Neue Haas Grotesk Text Pro"/>
          <w:color w:val="dcc48c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color w:val="dcc48c"/>
          <w:rtl w:val="0"/>
        </w:rPr>
        <w:t xml:space="preserve">Pol Urbiola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Fonts w:ascii="Neue Haas Grotesk Text Pro" w:cs="Neue Haas Grotesk Text Pro" w:eastAsia="Neue Haas Grotesk Text Pro" w:hAnsi="Neue Haas Grotesk Text Pro"/>
          <w:rtl w:val="0"/>
        </w:rPr>
        <w:t xml:space="preserve">pol.urbiola@llyc.global </w:t>
      </w: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eue Haas Grotesk Text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-76197</wp:posOffset>
          </wp:positionH>
          <wp:positionV relativeFrom="paragraph">
            <wp:posOffset>-247647</wp:posOffset>
          </wp:positionV>
          <wp:extent cx="1166813" cy="1166813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6813" cy="1166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2466975</wp:posOffset>
          </wp:positionH>
          <wp:positionV relativeFrom="paragraph">
            <wp:posOffset>-247649</wp:posOffset>
          </wp:positionV>
          <wp:extent cx="1006141" cy="1062038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141" cy="10620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spacing w:after="160" w:line="259" w:lineRule="auto"/>
      <w:jc w:val="right"/>
      <w:rPr>
        <w:rFonts w:ascii="Neue Haas Grotesk Text Pro" w:cs="Neue Haas Grotesk Text Pro" w:eastAsia="Neue Haas Grotesk Text Pro" w:hAnsi="Neue Haas Grotesk Text Pro"/>
        <w:b w:val="1"/>
        <w:bCs w:val="1"/>
        <w:color w:val="dcc48c"/>
        <w:sz w:val="40"/>
        <w:szCs w:val="40"/>
      </w:rPr>
    </w:pPr>
    <w:r w:rsidDel="00000000" w:rsidR="00000000" w:rsidRPr="00000000">
      <w:rPr>
        <w:rFonts w:ascii="Neue Haas Grotesk Text Pro" w:cs="Neue Haas Grotesk Text Pro" w:eastAsia="Neue Haas Grotesk Text Pro" w:hAnsi="Neue Haas Grotesk Text Pro"/>
        <w:b w:val="1"/>
        <w:bCs w:val="1"/>
        <w:color w:val="dcc48c"/>
        <w:sz w:val="40"/>
        <w:szCs w:val="40"/>
        <w:rtl w:val="0"/>
      </w:rPr>
      <w:t xml:space="preserve">  Nota de premsa</w:t>
    </w:r>
  </w:p>
  <w:p w:rsidR="00000000" w:rsidDel="00000000" w:rsidP="00000000" w:rsidRDefault="00000000" w:rsidRPr="00000000" w14:paraId="00000026">
    <w:pPr>
      <w:spacing w:after="160" w:line="259" w:lineRule="auto"/>
      <w:jc w:val="right"/>
      <w:rPr>
        <w:rFonts w:ascii="Neue Haas Grotesk Text Pro" w:cs="Neue Haas Grotesk Text Pro" w:eastAsia="Neue Haas Grotesk Text Pro" w:hAnsi="Neue Haas Grotesk Text Pro"/>
        <w:b w:val="1"/>
        <w:bCs w:val="1"/>
        <w:color w:val="dcc48c"/>
        <w:sz w:val="40"/>
        <w:szCs w:val="4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after="160" w:line="259" w:lineRule="auto"/>
      <w:jc w:val="right"/>
      <w:rPr>
        <w:rFonts w:ascii="Neue Haas Grotesk Text Pro" w:cs="Neue Haas Grotesk Text Pro" w:eastAsia="Neue Haas Grotesk Text Pro" w:hAnsi="Neue Haas Grotesk Text Pro"/>
        <w:b w:val="1"/>
        <w:bCs w:val="1"/>
        <w:color w:val="dcc48c"/>
        <w:sz w:val="40"/>
        <w:szCs w:val="4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Revisin">
    <w:name w:val="Revision"/>
    <w:hidden w:val="1"/>
    <w:uiPriority w:val="99"/>
    <w:semiHidden w:val="1"/>
    <w:rsid w:val="000622AB"/>
    <w:pPr>
      <w:spacing w:line="240" w:lineRule="auto"/>
    </w:pPr>
  </w:style>
  <w:style w:type="paragraph" w:styleId="Prrafodelista">
    <w:name w:val="List Paragraph"/>
    <w:basedOn w:val="Normal"/>
    <w:uiPriority w:val="34"/>
    <w:qFormat w:val="1"/>
    <w:rsid w:val="00BA3239"/>
    <w:pPr>
      <w:ind w:left="720"/>
      <w:contextualSpacing w:val="1"/>
    </w:p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762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5762B5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5762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5762B5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5762B5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ainhoa.leyton@llyc.glob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nstagram.com/reel/DWTlRnhjOLM/?igsh=Nnp3MTkya3Ezc3dp" TargetMode="External"/><Relationship Id="rId8" Type="http://schemas.openxmlformats.org/officeDocument/2006/relationships/hyperlink" Target="https://www.fundacioabosch.org/wp-content/uploads/2025/07/AF_memoria_FUNDACIOABOSCH_24_CAST_DIGITAL_baixa-2-1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sodTOxdncebMJfQZ91GIHWCcgQ==">CgMxLjAyDmguczAzdjN1ZnVjNWl4OAByITFzZFM2SlRpdm9YeFJIdUZnYXBiaHF4WGV3VmhBZ0RhRg==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2026-03-24T12:26:00Z</dcterms:created>
  <dc:creator>usuari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0x010100779F98BCF743044DB8A5985BA0EB32E4</vt:lpwstr>
  </property>
  <property fmtid="{D5CDD505-2E9C-101B-9397-08002B2CF9AE}" pid="3" name="MediaServiceImageTags">
    <vt:lpwstr/>
  </property>
</Properties>
</file>